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7BF58" w14:textId="77777777" w:rsidR="00DC2D27" w:rsidRPr="00B256AF" w:rsidRDefault="00DC2D27" w:rsidP="00DC2D27">
      <w:pPr>
        <w:spacing w:after="361"/>
        <w:ind w:left="10" w:right="4310" w:hanging="10"/>
        <w:jc w:val="right"/>
        <w:rPr>
          <w:b/>
          <w:bCs/>
        </w:rPr>
      </w:pPr>
      <w:r w:rsidRPr="00B256AF">
        <w:rPr>
          <w:rFonts w:ascii="Times New Roman" w:eastAsia="Times New Roman" w:hAnsi="Times New Roman" w:cs="Times New Roman"/>
          <w:b/>
          <w:bCs/>
          <w:sz w:val="27"/>
        </w:rPr>
        <w:t>Przedmiar robót</w:t>
      </w:r>
    </w:p>
    <w:p w14:paraId="7A7474BF" w14:textId="77777777" w:rsidR="00DC2D27" w:rsidRDefault="00DC2D27" w:rsidP="00DC2D27">
      <w:pPr>
        <w:pStyle w:val="Nagwek1"/>
        <w:ind w:right="4207"/>
      </w:pPr>
      <w:r>
        <w:t>Roboty malarskie</w:t>
      </w:r>
    </w:p>
    <w:p w14:paraId="192199CF" w14:textId="77777777" w:rsidR="00DC2D27" w:rsidRDefault="00DC2D27" w:rsidP="00DC2D27">
      <w:pPr>
        <w:pStyle w:val="Nagwek1"/>
        <w:spacing w:after="52"/>
        <w:ind w:left="4318"/>
      </w:pPr>
      <w:r>
        <w:t>Przedmiar robót</w:t>
      </w:r>
    </w:p>
    <w:tbl>
      <w:tblPr>
        <w:tblStyle w:val="TableGrid"/>
        <w:tblW w:w="8138" w:type="dxa"/>
        <w:tblInd w:w="-29" w:type="dxa"/>
        <w:tblCellMar>
          <w:top w:w="57" w:type="dxa"/>
          <w:left w:w="29" w:type="dxa"/>
          <w:bottom w:w="35" w:type="dxa"/>
          <w:right w:w="27" w:type="dxa"/>
        </w:tblCellMar>
        <w:tblLook w:val="04A0" w:firstRow="1" w:lastRow="0" w:firstColumn="1" w:lastColumn="0" w:noHBand="0" w:noVBand="1"/>
      </w:tblPr>
      <w:tblGrid>
        <w:gridCol w:w="322"/>
        <w:gridCol w:w="1260"/>
        <w:gridCol w:w="4430"/>
        <w:gridCol w:w="850"/>
        <w:gridCol w:w="1276"/>
      </w:tblGrid>
      <w:tr w:rsidR="00B256AF" w14:paraId="313D864C" w14:textId="148B9163" w:rsidTr="00B256AF">
        <w:trPr>
          <w:trHeight w:val="254"/>
        </w:trPr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391668CD" w14:textId="77777777" w:rsidR="00B256AF" w:rsidRDefault="00B256AF" w:rsidP="00D50966">
            <w:pPr>
              <w:ind w:left="41"/>
              <w:jc w:val="both"/>
            </w:pPr>
            <w:r>
              <w:rPr>
                <w:rFonts w:ascii="Times New Roman" w:eastAsia="Times New Roman" w:hAnsi="Times New Roman" w:cs="Times New Roman"/>
                <w:sz w:val="17"/>
              </w:rPr>
              <w:t>Nr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BBF48B5" w14:textId="77777777" w:rsidR="00B256AF" w:rsidRDefault="00B256AF" w:rsidP="00D50966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Podstawa</w:t>
            </w:r>
          </w:p>
        </w:tc>
        <w:tc>
          <w:tcPr>
            <w:tcW w:w="443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454FF20" w14:textId="77777777" w:rsidR="00B256AF" w:rsidRDefault="00B256AF" w:rsidP="00D50966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Opis robót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BCC5162" w14:textId="77777777" w:rsidR="00B256AF" w:rsidRDefault="00B256AF" w:rsidP="00F55C77">
            <w:pPr>
              <w:ind w:left="3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Jm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585ADF83" w14:textId="266CDED6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Ilość</w:t>
            </w:r>
          </w:p>
        </w:tc>
      </w:tr>
      <w:tr w:rsidR="00B256AF" w14:paraId="44369135" w14:textId="67388626" w:rsidTr="00B256AF">
        <w:trPr>
          <w:trHeight w:val="293"/>
        </w:trPr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055E60E" w14:textId="77777777" w:rsidR="00B256AF" w:rsidRDefault="00B256AF" w:rsidP="00D50966"/>
        </w:tc>
        <w:tc>
          <w:tcPr>
            <w:tcW w:w="126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775C3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Kosztorys</w:t>
            </w:r>
          </w:p>
        </w:tc>
        <w:tc>
          <w:tcPr>
            <w:tcW w:w="443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D890B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9"/>
              </w:rPr>
              <w:t>Roboty malarskie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F1E40" w14:textId="77777777" w:rsidR="00B256AF" w:rsidRPr="00AA4632" w:rsidRDefault="00B256AF" w:rsidP="00F55C77">
            <w:pPr>
              <w:jc w:val="center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D83A05" w14:textId="77777777" w:rsidR="00B256AF" w:rsidRPr="00AA4632" w:rsidRDefault="00B256AF" w:rsidP="00F55C77">
            <w:pPr>
              <w:jc w:val="center"/>
            </w:pPr>
          </w:p>
        </w:tc>
      </w:tr>
      <w:tr w:rsidR="00B256AF" w14:paraId="2942F6E3" w14:textId="75261A54" w:rsidTr="00B256AF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CC7A856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19A72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KNR 23/2611/1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EF1E4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Przygotowanie podłoża, oczyszczenie, zeskrobanie i zmycie starej farby - ściany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26F93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CAF39A3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1 050,00</w:t>
            </w:r>
          </w:p>
        </w:tc>
      </w:tr>
      <w:tr w:rsidR="00B256AF" w14:paraId="4E8A64A4" w14:textId="42F3BFA8" w:rsidTr="00B256AF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9061FAF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A3F69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 xml:space="preserve">KNRW </w:t>
            </w:r>
          </w:p>
          <w:p w14:paraId="7D5F79E1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401/713/3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3ABAA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Przecieranie istniejących tynków wewnętrznych, na ścianach - gipsowanie pęknięć oraz ubytków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6D8D93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0EDCFAB3" w14:textId="77777777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220,00</w:t>
            </w:r>
          </w:p>
        </w:tc>
      </w:tr>
      <w:tr w:rsidR="00B256AF" w14:paraId="45F1E9A6" w14:textId="25BBE55D" w:rsidTr="00B256AF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E43C996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94971" w14:textId="77777777" w:rsidR="00B256AF" w:rsidRDefault="00B256AF" w:rsidP="00D5096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7"/>
              </w:rPr>
              <w:t>KNR 401/1204/8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37EF9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 xml:space="preserve">Przygotowanie powierzchni z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poszpachlowaniem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 xml:space="preserve"> nierówności (sfalowań) powierzchni tynku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AC0F2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5D8B703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1 050,00</w:t>
            </w:r>
          </w:p>
        </w:tc>
      </w:tr>
      <w:tr w:rsidR="00B256AF" w14:paraId="64766BAF" w14:textId="1E37215D" w:rsidTr="00B256AF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C9D63F0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FD7D5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 xml:space="preserve">ORGB </w:t>
            </w:r>
          </w:p>
          <w:p w14:paraId="13D80B14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202/1134/2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DCC1D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 xml:space="preserve">Gruntowanie podłoży, powierzchnie pionowe, preparatem Atlas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Uni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 xml:space="preserve"> Grunt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FC6A2D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1B81FA92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1 050,00</w:t>
            </w:r>
          </w:p>
        </w:tc>
      </w:tr>
      <w:tr w:rsidR="00B256AF" w14:paraId="4282EDEE" w14:textId="76A6F8F6" w:rsidTr="00B256AF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E0DFEB4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108F8" w14:textId="77777777" w:rsidR="00B256AF" w:rsidRDefault="00B256AF" w:rsidP="00D5096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7"/>
              </w:rPr>
              <w:t>KNR 401/1204/2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1FA2B" w14:textId="11344C9E" w:rsidR="00B256AF" w:rsidRDefault="00B256AF" w:rsidP="00D5096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Malowanie farbami starych tynków, 2-krotne, ściany wewnętrzne - farba lateksowa - </w:t>
            </w:r>
          </w:p>
          <w:p w14:paraId="041728EE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"FARBA EKOLOGICZNA"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89D5C2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4DDA15CB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1 050,00</w:t>
            </w:r>
          </w:p>
        </w:tc>
      </w:tr>
      <w:tr w:rsidR="00B256AF" w14:paraId="77D4FC07" w14:textId="58899BDB" w:rsidTr="00B256AF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3EE8D7E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6DFEE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KNR 23/2611/1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9A067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Przygotowanie podłoża, oczyszczenie, zeskrobanie i zmycie starej farby - sufit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B5B52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8FB32B5" w14:textId="77777777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450,00</w:t>
            </w:r>
          </w:p>
        </w:tc>
      </w:tr>
      <w:tr w:rsidR="00B256AF" w14:paraId="58DFDF4A" w14:textId="06EA3A8D" w:rsidTr="00B256AF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0D5942D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25119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 xml:space="preserve">KNRW </w:t>
            </w:r>
          </w:p>
          <w:p w14:paraId="5A0E0240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401/713/4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926BE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Przecieranie istniejących tynków wewnętrznych, na stropach - gipsowanie pęknięć oraz ubytków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0D02A87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5CFC5F46" w14:textId="77777777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90,00</w:t>
            </w:r>
          </w:p>
        </w:tc>
      </w:tr>
      <w:tr w:rsidR="00B256AF" w14:paraId="4197FD18" w14:textId="1E695E45" w:rsidTr="00B256AF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F85F213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494B9" w14:textId="77777777" w:rsidR="00B256AF" w:rsidRDefault="00B256AF" w:rsidP="00D5096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7"/>
              </w:rPr>
              <w:t>KNR 401/1204/8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A6488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 xml:space="preserve">Przygotowanie powierzchni z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poszpachlowaniem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 xml:space="preserve"> nierówności (sfalowań) powierzchni tynku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FA1D3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B90158F" w14:textId="77777777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450,00</w:t>
            </w:r>
          </w:p>
        </w:tc>
      </w:tr>
      <w:tr w:rsidR="00B256AF" w14:paraId="34B64DD5" w14:textId="2B341523" w:rsidTr="00B256AF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ED55C01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78DD8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KNR 23/2611/2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97E7F" w14:textId="19CF2059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Przygotowanie podłoża, gruntowanie 1-krotne - sufit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69E9C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D7FA3A8" w14:textId="77777777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450,00</w:t>
            </w:r>
          </w:p>
        </w:tc>
      </w:tr>
      <w:tr w:rsidR="00B256AF" w14:paraId="0485F253" w14:textId="25A847F0" w:rsidTr="00B256AF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0D4AA23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FDEAE" w14:textId="77777777" w:rsidR="00B256AF" w:rsidRDefault="00B256AF" w:rsidP="00D5096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7"/>
              </w:rPr>
              <w:t>KNR 401/1204/1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E6424" w14:textId="708D6AB3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 xml:space="preserve">Malowanie farbami starych tynków, 2-krotne, sufity wewnętrzne - farba lateksowa - </w:t>
            </w:r>
          </w:p>
          <w:p w14:paraId="1334BC5B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"FARBA EKOLOGICZNA"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2AAB86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250323ED" w14:textId="77777777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450,00</w:t>
            </w:r>
          </w:p>
        </w:tc>
      </w:tr>
      <w:tr w:rsidR="00B256AF" w14:paraId="0F2B4C54" w14:textId="00C510F2" w:rsidTr="00B256AF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1AE089C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D13D4" w14:textId="77777777" w:rsidR="00B256AF" w:rsidRDefault="00B256AF" w:rsidP="00D5096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7"/>
              </w:rPr>
              <w:t>KNR 401/1208/1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E669C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Lakierowanie 1-krotne tynków ścian poprzednio malowanych - bezbarwny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34A28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770D86C" w14:textId="77777777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15,00</w:t>
            </w:r>
          </w:p>
        </w:tc>
      </w:tr>
      <w:tr w:rsidR="00B256AF" w14:paraId="2EBB171A" w14:textId="45A67532" w:rsidTr="00B256AF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B1BE2A0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1B8C4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 xml:space="preserve">KNR </w:t>
            </w:r>
          </w:p>
          <w:p w14:paraId="53AA0A39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401/1212/28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71070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Malowanie farbą olejną elementów metalowych, rury wodociągowe i gazowe, średnica 50 mm, 2-krotne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01E6976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39C0A65D" w14:textId="77777777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290,00</w:t>
            </w:r>
          </w:p>
        </w:tc>
      </w:tr>
      <w:tr w:rsidR="00B256AF" w14:paraId="4E25C312" w14:textId="53E33089" w:rsidTr="00B256AF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A7207B3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dashed" w:sz="2" w:space="0" w:color="000000"/>
              <w:right w:val="single" w:sz="2" w:space="0" w:color="000000"/>
            </w:tcBorders>
          </w:tcPr>
          <w:p w14:paraId="639E5443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 xml:space="preserve">KNR </w:t>
            </w:r>
          </w:p>
          <w:p w14:paraId="4C13804E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401/1209/10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dashed" w:sz="2" w:space="0" w:color="000000"/>
              <w:right w:val="single" w:sz="2" w:space="0" w:color="000000"/>
            </w:tcBorders>
          </w:tcPr>
          <w:p w14:paraId="232E14BE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Malowanie farbą olejną stolarki uprzednio malowanej, drzwi, 2-krotne, ponad 1,0 m2 - ościeżnice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9DE7FC9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27D915CB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4,61</w:t>
            </w:r>
          </w:p>
        </w:tc>
      </w:tr>
      <w:tr w:rsidR="00B256AF" w14:paraId="40B41FFF" w14:textId="53E54F0C" w:rsidTr="00B256AF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AB0A1B9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14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91358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 xml:space="preserve">KNRW </w:t>
            </w:r>
          </w:p>
          <w:p w14:paraId="39A7E857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401/1205/4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9357B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Układanie tapet na styk, wytłaczanych, winylowych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D5B4C2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48440BB" w14:textId="77777777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12,00</w:t>
            </w:r>
          </w:p>
        </w:tc>
      </w:tr>
      <w:tr w:rsidR="00B256AF" w14:paraId="3C05F95D" w14:textId="3A03AD32" w:rsidTr="00B256AF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93C6036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15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3EB01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 xml:space="preserve">KNRW </w:t>
            </w:r>
          </w:p>
          <w:p w14:paraId="549B7B13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401/1216/1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D6F87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Zabezpieczenie podłóg folią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33C6FE6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009DAD17" w14:textId="77777777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450,00</w:t>
            </w:r>
          </w:p>
        </w:tc>
      </w:tr>
      <w:tr w:rsidR="00B256AF" w14:paraId="05377D42" w14:textId="4D7E80A3" w:rsidTr="00B256AF">
        <w:trPr>
          <w:trHeight w:val="43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C3C2C7E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16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3BC8F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 xml:space="preserve">KNRW </w:t>
            </w:r>
          </w:p>
          <w:p w14:paraId="47E58B2C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202/923/1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8ECED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Osłony okien, folią polietylenową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346270C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6554E73A" w14:textId="77777777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200,00</w:t>
            </w:r>
          </w:p>
        </w:tc>
      </w:tr>
      <w:tr w:rsidR="00B256AF" w14:paraId="4A096B23" w14:textId="3EE49F84" w:rsidTr="00B256AF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CCCF0A5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17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8AF1A" w14:textId="77777777" w:rsidR="00B256AF" w:rsidRDefault="00B256AF" w:rsidP="00D5096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7"/>
              </w:rPr>
              <w:t>KNR 401/1215/6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24506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Mycie po robotach malarskich, podłogi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EC315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0CED68A" w14:textId="77777777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450,00</w:t>
            </w:r>
          </w:p>
        </w:tc>
      </w:tr>
      <w:tr w:rsidR="00B256AF" w14:paraId="768CBD13" w14:textId="1700F1C1" w:rsidTr="00B256AF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65FF30E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18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C5C05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KNR 401/815/7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2EFED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Montaż listew odbojowych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B3535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C55117D" w14:textId="77777777" w:rsidR="00B256AF" w:rsidRDefault="00B256AF" w:rsidP="00F55C7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24,00</w:t>
            </w:r>
          </w:p>
        </w:tc>
      </w:tr>
      <w:tr w:rsidR="00B256AF" w14:paraId="62AF0D35" w14:textId="36A078E0" w:rsidTr="00B256AF">
        <w:trPr>
          <w:trHeight w:val="247"/>
        </w:trPr>
        <w:tc>
          <w:tcPr>
            <w:tcW w:w="322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03E8BD9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19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7C6BE" w14:textId="77777777" w:rsidR="00B256AF" w:rsidRDefault="00B256AF" w:rsidP="00D50966">
            <w:r>
              <w:rPr>
                <w:rFonts w:ascii="Times New Roman" w:eastAsia="Times New Roman" w:hAnsi="Times New Roman" w:cs="Times New Roman"/>
                <w:sz w:val="17"/>
              </w:rPr>
              <w:t>KNZ 1/101/1</w:t>
            </w:r>
          </w:p>
        </w:tc>
        <w:tc>
          <w:tcPr>
            <w:tcW w:w="4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048BB" w14:textId="77777777" w:rsidR="00B256AF" w:rsidRDefault="00B256AF" w:rsidP="00D50966"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Montaz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 xml:space="preserve"> zabudowy dylatacji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30261" w14:textId="77777777" w:rsidR="00B256AF" w:rsidRDefault="00B256AF" w:rsidP="00F55C7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kpl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38F11EA" w14:textId="77777777" w:rsidR="00B256AF" w:rsidRDefault="00B256AF" w:rsidP="00F55C7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2,00</w:t>
            </w:r>
          </w:p>
        </w:tc>
      </w:tr>
    </w:tbl>
    <w:p w14:paraId="709A83DE" w14:textId="36E4A1D3" w:rsidR="00DC2D27" w:rsidRDefault="00DC2D27" w:rsidP="00DC2D27">
      <w:pPr>
        <w:tabs>
          <w:tab w:val="center" w:pos="5115"/>
          <w:tab w:val="center" w:pos="5935"/>
          <w:tab w:val="right" w:pos="10705"/>
        </w:tabs>
        <w:spacing w:after="0"/>
      </w:pPr>
    </w:p>
    <w:p w14:paraId="49DCEB3A" w14:textId="77777777" w:rsidR="00D13BEB" w:rsidRDefault="00D13BEB"/>
    <w:sectPr w:rsidR="00D13BEB" w:rsidSect="00DC2D27">
      <w:headerReference w:type="default" r:id="rId6"/>
      <w:pgSz w:w="11906" w:h="16838"/>
      <w:pgMar w:top="1000" w:right="606" w:bottom="668" w:left="59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1CCB6" w14:textId="77777777" w:rsidR="004F00F7" w:rsidRDefault="004F00F7" w:rsidP="005A5966">
      <w:pPr>
        <w:spacing w:after="0" w:line="240" w:lineRule="auto"/>
      </w:pPr>
      <w:r>
        <w:separator/>
      </w:r>
    </w:p>
  </w:endnote>
  <w:endnote w:type="continuationSeparator" w:id="0">
    <w:p w14:paraId="1CEA54E8" w14:textId="77777777" w:rsidR="004F00F7" w:rsidRDefault="004F00F7" w:rsidP="005A5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D0216" w14:textId="77777777" w:rsidR="004F00F7" w:rsidRDefault="004F00F7" w:rsidP="005A5966">
      <w:pPr>
        <w:spacing w:after="0" w:line="240" w:lineRule="auto"/>
      </w:pPr>
      <w:r>
        <w:separator/>
      </w:r>
    </w:p>
  </w:footnote>
  <w:footnote w:type="continuationSeparator" w:id="0">
    <w:p w14:paraId="246C385C" w14:textId="77777777" w:rsidR="004F00F7" w:rsidRDefault="004F00F7" w:rsidP="005A5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622CD" w14:textId="24CB4A6E" w:rsidR="005A5966" w:rsidRDefault="005A5966" w:rsidP="005A5966">
    <w:pPr>
      <w:pStyle w:val="Default"/>
      <w:rPr>
        <w:b/>
        <w:bCs/>
      </w:rPr>
    </w:pPr>
    <w:bookmarkStart w:id="0" w:name="_Hlk140876215"/>
    <w:r w:rsidRPr="00AB21BB">
      <w:rPr>
        <w:b/>
        <w:bCs/>
      </w:rPr>
      <w:t xml:space="preserve">Załącznik nr </w:t>
    </w:r>
    <w:r>
      <w:rPr>
        <w:b/>
        <w:bCs/>
      </w:rPr>
      <w:t>1 (część dalsza OPZ)</w:t>
    </w:r>
    <w:r w:rsidRPr="00AB21BB">
      <w:rPr>
        <w:b/>
        <w:bCs/>
      </w:rPr>
      <w:t xml:space="preserve"> do Zapytania ofertowego nr </w:t>
    </w:r>
    <w:r w:rsidRPr="00FD5BEA">
      <w:rPr>
        <w:b/>
        <w:bCs/>
      </w:rPr>
      <w:t xml:space="preserve"> 01/</w:t>
    </w:r>
    <w:r>
      <w:rPr>
        <w:b/>
        <w:bCs/>
      </w:rPr>
      <w:t>12</w:t>
    </w:r>
    <w:r w:rsidRPr="00FD5BEA">
      <w:rPr>
        <w:b/>
        <w:bCs/>
      </w:rPr>
      <w:t>/202</w:t>
    </w:r>
    <w:r>
      <w:rPr>
        <w:b/>
        <w:bCs/>
      </w:rPr>
      <w:t>5</w:t>
    </w:r>
  </w:p>
  <w:bookmarkEnd w:id="0"/>
  <w:p w14:paraId="18D5981E" w14:textId="77777777" w:rsidR="005A5966" w:rsidRDefault="005A59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480"/>
    <w:rsid w:val="0001061A"/>
    <w:rsid w:val="00017A3A"/>
    <w:rsid w:val="00022E71"/>
    <w:rsid w:val="001F60F5"/>
    <w:rsid w:val="00381480"/>
    <w:rsid w:val="004F00F7"/>
    <w:rsid w:val="005A5966"/>
    <w:rsid w:val="006E210B"/>
    <w:rsid w:val="00A653EA"/>
    <w:rsid w:val="00AA4632"/>
    <w:rsid w:val="00AE59B1"/>
    <w:rsid w:val="00B256AF"/>
    <w:rsid w:val="00B34A28"/>
    <w:rsid w:val="00C426FC"/>
    <w:rsid w:val="00CA07CF"/>
    <w:rsid w:val="00D13BEB"/>
    <w:rsid w:val="00D66FFC"/>
    <w:rsid w:val="00DC2D27"/>
    <w:rsid w:val="00F0585D"/>
    <w:rsid w:val="00F5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61CA3"/>
  <w15:chartTrackingRefBased/>
  <w15:docId w15:val="{4D7C6B5A-9B30-4310-B616-13B64DB0D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D27"/>
    <w:rPr>
      <w:rFonts w:ascii="Calibri" w:eastAsia="Calibri" w:hAnsi="Calibri" w:cs="Calibri"/>
      <w:color w:val="00000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14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14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14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14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14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14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14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14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14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14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14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14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148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148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14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14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14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14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14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14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14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14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14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14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14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148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14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148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1480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DC2D27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A5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5966"/>
    <w:rPr>
      <w:rFonts w:ascii="Calibri" w:eastAsia="Calibri" w:hAnsi="Calibri" w:cs="Calibri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5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966"/>
    <w:rPr>
      <w:rFonts w:ascii="Calibri" w:eastAsia="Calibri" w:hAnsi="Calibri" w:cs="Calibri"/>
      <w:color w:val="000000"/>
      <w:szCs w:val="24"/>
      <w:lang w:eastAsia="pl-PL"/>
    </w:rPr>
  </w:style>
  <w:style w:type="paragraph" w:customStyle="1" w:styleId="Default">
    <w:name w:val="Default"/>
    <w:rsid w:val="005A59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281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Medyczne</dc:creator>
  <cp:keywords/>
  <dc:description/>
  <cp:lastModifiedBy>Romaszkan Maciej</cp:lastModifiedBy>
  <cp:revision>13</cp:revision>
  <dcterms:created xsi:type="dcterms:W3CDTF">2025-05-29T06:33:00Z</dcterms:created>
  <dcterms:modified xsi:type="dcterms:W3CDTF">2025-12-07T21:14:00Z</dcterms:modified>
</cp:coreProperties>
</file>